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66285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سید حمید رضا برقعی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گفت: در می زنند مهمان است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گفت: آیا صدای سلمان است؟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این صدا، نه صدای طوفان است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66285">
        <w:rPr>
          <w:rFonts w:ascii="Tahoma" w:eastAsia="Times New Roman" w:hAnsi="Tahoma" w:cs="Tahoma" w:hint="cs"/>
          <w:sz w:val="20"/>
          <w:szCs w:val="20"/>
          <w:rtl/>
        </w:rPr>
        <w:t>مزن این خانهء مسلمان است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مادرم رفت پشت در، اما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گفت:آرام ما خدا داریم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ما کجا کار با شما داریم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F66285">
        <w:rPr>
          <w:rFonts w:ascii="Tahoma" w:eastAsia="Times New Roman" w:hAnsi="Tahoma" w:cs="Tahoma" w:hint="cs"/>
          <w:sz w:val="20"/>
          <w:szCs w:val="20"/>
          <w:rtl/>
        </w:rPr>
        <w:t>و اگر روضه ای به پا داریم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پدرم رفته ما عزاداریم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پشت در سوخت بال و پر، اما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آسمان را به ریسمان بردند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آسمان را کشان کشان بردند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پیش چشمان دیگران بردند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مادرم داد زد بمان! بردند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بازوی مادرم سپر،اما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lastRenderedPageBreak/>
        <w:t>بین آن کوچه چند بار افتاد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اشک از چشم روزگار افتاد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پدرم در دلش شرار افتاد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تا نگاهش به ذوالفقار افتاد-</w:t>
      </w:r>
    </w:p>
    <w:p w:rsidR="00F66285" w:rsidRPr="00F66285" w:rsidRDefault="00F66285" w:rsidP="00F6628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66285">
        <w:rPr>
          <w:rFonts w:ascii="Tahoma" w:eastAsia="Times New Roman" w:hAnsi="Tahoma" w:cs="Tahoma"/>
          <w:sz w:val="20"/>
          <w:szCs w:val="20"/>
          <w:rtl/>
        </w:rPr>
        <w:t>گفت: یک روز یک نفر اما...</w:t>
      </w:r>
      <w:r w:rsidRPr="00F6628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66285" w:rsidRDefault="00F66285" w:rsidP="00F66285"/>
    <w:p w:rsidR="00884881" w:rsidRPr="00F66285" w:rsidRDefault="00884881" w:rsidP="00F66285"/>
    <w:sectPr w:rsidR="00884881" w:rsidRPr="00F66285" w:rsidSect="00884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66285"/>
    <w:rsid w:val="00884881"/>
    <w:rsid w:val="00F6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662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>Alghadir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2013-10-01T12:39:00Z</dcterms:created>
  <dcterms:modified xsi:type="dcterms:W3CDTF">2013-10-01T12:40:00Z</dcterms:modified>
</cp:coreProperties>
</file>